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64" w:rsidRDefault="00637002" w:rsidP="00C66D64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820000"/>
          <w:lang w:eastAsia="en-GB"/>
        </w:rPr>
      </w:pPr>
      <w:r w:rsidRPr="000E00F1">
        <w:rPr>
          <w:rFonts w:ascii="Palatino Linotype" w:eastAsia="Times New Roman" w:hAnsi="Palatino Linotype" w:cs="Times New Roman"/>
          <w:b/>
          <w:color w:val="820000"/>
          <w:lang w:eastAsia="en-GB"/>
        </w:rPr>
        <w:t>Proposal f</w:t>
      </w:r>
      <w:r w:rsidR="00AF6408" w:rsidRPr="000E00F1">
        <w:rPr>
          <w:rFonts w:ascii="Palatino Linotype" w:eastAsia="Times New Roman" w:hAnsi="Palatino Linotype" w:cs="Times New Roman"/>
          <w:b/>
          <w:color w:val="820000"/>
          <w:lang w:eastAsia="en-GB"/>
        </w:rPr>
        <w:t>orm</w:t>
      </w:r>
      <w:r w:rsidR="00204FAF" w:rsidRPr="000E00F1">
        <w:rPr>
          <w:rFonts w:ascii="Palatino Linotype" w:eastAsia="Times New Roman" w:hAnsi="Palatino Linotype" w:cs="Times New Roman"/>
          <w:b/>
          <w:color w:val="820000"/>
          <w:lang w:eastAsia="en-GB"/>
        </w:rPr>
        <w:t xml:space="preserve"> for a</w:t>
      </w:r>
      <w:r w:rsidR="00204FAF" w:rsidRPr="009E3E9B">
        <w:rPr>
          <w:rFonts w:ascii="Palatino Linotype" w:eastAsia="Times New Roman" w:hAnsi="Palatino Linotype" w:cs="Times New Roman"/>
          <w:b/>
          <w:color w:val="820000"/>
          <w:lang w:eastAsia="en-GB"/>
        </w:rPr>
        <w:t xml:space="preserve"> </w:t>
      </w:r>
      <w:r w:rsidR="00401D0A" w:rsidRPr="000E00F1">
        <w:rPr>
          <w:rFonts w:ascii="Palatino Linotype" w:eastAsia="Times New Roman" w:hAnsi="Palatino Linotype" w:cs="Times New Roman"/>
          <w:b/>
          <w:i/>
          <w:color w:val="820000"/>
          <w:lang w:eastAsia="en-GB"/>
        </w:rPr>
        <w:t>Day Meeting</w:t>
      </w:r>
      <w:r w:rsidR="00401D0A" w:rsidRPr="009E3E9B">
        <w:rPr>
          <w:rFonts w:ascii="Palatino Linotype" w:eastAsia="Times New Roman" w:hAnsi="Palatino Linotype" w:cs="Times New Roman"/>
          <w:b/>
          <w:color w:val="820000"/>
          <w:lang w:eastAsia="en-GB"/>
        </w:rPr>
        <w:t xml:space="preserve"> </w:t>
      </w:r>
      <w:r w:rsidR="00401D0A" w:rsidRPr="000E00F1">
        <w:rPr>
          <w:rFonts w:ascii="Palatino Linotype" w:eastAsia="Times New Roman" w:hAnsi="Palatino Linotype" w:cs="Times New Roman"/>
          <w:b/>
          <w:color w:val="820000"/>
          <w:lang w:eastAsia="en-GB"/>
        </w:rPr>
        <w:t>at</w:t>
      </w:r>
      <w:r w:rsidR="00204FAF" w:rsidRPr="000E00F1">
        <w:rPr>
          <w:rFonts w:ascii="Palatino Linotype" w:eastAsia="Times New Roman" w:hAnsi="Palatino Linotype" w:cs="Times New Roman"/>
          <w:b/>
          <w:color w:val="820000"/>
          <w:lang w:eastAsia="en-GB"/>
        </w:rPr>
        <w:t xml:space="preserve"> the Linnean Society of London</w:t>
      </w:r>
    </w:p>
    <w:p w:rsidR="003877A1" w:rsidRDefault="00126F35" w:rsidP="00C66D64">
      <w:p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 w:rsidRPr="00C66D64">
        <w:rPr>
          <w:rFonts w:ascii="Palatino Linotype" w:hAnsi="Palatino Linotype"/>
        </w:rPr>
        <w:t>Day Meetings are conferences / symposia / events /</w:t>
      </w:r>
      <w:r w:rsidR="005E1E44" w:rsidRPr="00C66D64">
        <w:rPr>
          <w:rFonts w:ascii="Palatino Linotype" w:hAnsi="Palatino Linotype"/>
        </w:rPr>
        <w:t xml:space="preserve"> </w:t>
      </w:r>
      <w:r w:rsidRPr="00C66D64">
        <w:rPr>
          <w:rFonts w:ascii="Palatino Linotype" w:hAnsi="Palatino Linotype"/>
        </w:rPr>
        <w:t xml:space="preserve">meetings that are </w:t>
      </w:r>
      <w:r w:rsidR="00C66D64">
        <w:rPr>
          <w:rFonts w:ascii="Palatino Linotype" w:hAnsi="Palatino Linotype"/>
        </w:rPr>
        <w:t>releva</w:t>
      </w:r>
      <w:r w:rsidR="00C66D64" w:rsidRPr="00C66D64">
        <w:rPr>
          <w:rFonts w:ascii="Palatino Linotype" w:hAnsi="Palatino Linotype"/>
        </w:rPr>
        <w:t>nt to the Society’s aims</w:t>
      </w:r>
      <w:r w:rsidR="00C66D64">
        <w:rPr>
          <w:rFonts w:ascii="Palatino Linotype" w:hAnsi="Palatino Linotype"/>
        </w:rPr>
        <w:t>. These meetings are</w:t>
      </w:r>
      <w:r w:rsidR="00C66D64" w:rsidRPr="00C66D64">
        <w:rPr>
          <w:rFonts w:ascii="Palatino Linotype" w:hAnsi="Palatino Linotype"/>
        </w:rPr>
        <w:t xml:space="preserve"> </w:t>
      </w:r>
      <w:r w:rsidRPr="00C66D64">
        <w:rPr>
          <w:rFonts w:ascii="Palatino Linotype" w:hAnsi="Palatino Linotype"/>
        </w:rPr>
        <w:t>organised in partnership with the Linnean Society</w:t>
      </w:r>
      <w:r w:rsidR="00C66D64" w:rsidRPr="00C66D64">
        <w:rPr>
          <w:rFonts w:ascii="Palatino Linotype" w:hAnsi="Palatino Linotype"/>
        </w:rPr>
        <w:t>,</w:t>
      </w:r>
      <w:r w:rsidRPr="00C66D64">
        <w:rPr>
          <w:rFonts w:ascii="Palatino Linotype" w:hAnsi="Palatino Linotype"/>
        </w:rPr>
        <w:t xml:space="preserve"> and are hosted at the Linnean Society</w:t>
      </w:r>
      <w:r w:rsidR="00C66D64">
        <w:rPr>
          <w:rFonts w:ascii="Palatino Linotype" w:hAnsi="Palatino Linotype"/>
        </w:rPr>
        <w:t xml:space="preserve"> of London</w:t>
      </w:r>
      <w:r w:rsidRPr="00C66D64">
        <w:rPr>
          <w:rFonts w:ascii="Palatino Linotype" w:hAnsi="Palatino Linotype"/>
        </w:rPr>
        <w:t>, Burlington House.</w:t>
      </w:r>
      <w:r w:rsidR="009E3E9B" w:rsidRPr="00C66D64">
        <w:rPr>
          <w:rFonts w:ascii="Palatino Linotype" w:hAnsi="Palatino Linotype"/>
        </w:rPr>
        <w:t xml:space="preserve"> Usually, they last </w:t>
      </w:r>
      <w:r w:rsidRPr="00C66D64">
        <w:rPr>
          <w:rFonts w:ascii="Palatino Linotype" w:hAnsi="Palatino Linotype"/>
        </w:rPr>
        <w:t>one or two</w:t>
      </w:r>
      <w:r w:rsidR="00CA041A" w:rsidRPr="00C66D64">
        <w:rPr>
          <w:rFonts w:ascii="Palatino Linotype" w:hAnsi="Palatino Linotype"/>
        </w:rPr>
        <w:t xml:space="preserve"> days</w:t>
      </w:r>
      <w:r w:rsidR="00C66D64">
        <w:rPr>
          <w:rFonts w:ascii="Palatino Linotype" w:hAnsi="Palatino Linotype"/>
        </w:rPr>
        <w:t>.</w:t>
      </w:r>
      <w:r w:rsidR="00C66D64">
        <w:rPr>
          <w:rFonts w:ascii="Palatino Linotype" w:eastAsia="Times New Roman" w:hAnsi="Palatino Linotype" w:cs="Times New Roman"/>
          <w:b/>
          <w:color w:val="820000"/>
          <w:lang w:eastAsia="en-GB"/>
        </w:rPr>
        <w:t xml:space="preserve"> </w:t>
      </w:r>
      <w:r w:rsidR="00EB1584" w:rsidRPr="00C66D64">
        <w:rPr>
          <w:rFonts w:ascii="Palatino Linotype" w:hAnsi="Palatino Linotype"/>
        </w:rPr>
        <w:t>O</w:t>
      </w:r>
      <w:r w:rsidRPr="00C66D64">
        <w:rPr>
          <w:rFonts w:ascii="Palatino Linotype" w:hAnsi="Palatino Linotype"/>
        </w:rPr>
        <w:t>rganisers</w:t>
      </w:r>
      <w:r w:rsidR="00C66D64">
        <w:rPr>
          <w:rFonts w:ascii="Palatino Linotype" w:hAnsi="Palatino Linotype"/>
        </w:rPr>
        <w:t xml:space="preserve"> will</w:t>
      </w:r>
      <w:r w:rsidRPr="00C66D64">
        <w:rPr>
          <w:rFonts w:ascii="Palatino Linotype" w:hAnsi="Palatino Linotype"/>
        </w:rPr>
        <w:t xml:space="preserve"> </w:t>
      </w:r>
      <w:r w:rsidR="009E3E9B" w:rsidRPr="00C66D64">
        <w:rPr>
          <w:rFonts w:ascii="Palatino Linotype" w:hAnsi="Palatino Linotype"/>
        </w:rPr>
        <w:t>have access to</w:t>
      </w:r>
      <w:r w:rsidRPr="00C66D64">
        <w:rPr>
          <w:rFonts w:ascii="Palatino Linotype" w:hAnsi="Palatino Linotype"/>
        </w:rPr>
        <w:t xml:space="preserve"> the </w:t>
      </w:r>
      <w:r w:rsidRPr="00C66D64">
        <w:rPr>
          <w:rFonts w:ascii="Palatino Linotype" w:hAnsi="Palatino Linotype"/>
          <w:b/>
        </w:rPr>
        <w:t>Meeting Room</w:t>
      </w:r>
      <w:r w:rsidRPr="00C66D64">
        <w:rPr>
          <w:rFonts w:ascii="Palatino Linotype" w:hAnsi="Palatino Linotype"/>
        </w:rPr>
        <w:t xml:space="preserve"> and </w:t>
      </w:r>
      <w:r w:rsidRPr="00C66D64">
        <w:rPr>
          <w:rFonts w:ascii="Palatino Linotype" w:hAnsi="Palatino Linotype"/>
          <w:b/>
        </w:rPr>
        <w:t>Library</w:t>
      </w:r>
      <w:r w:rsidR="009E3E9B" w:rsidRPr="00C66D64">
        <w:rPr>
          <w:rFonts w:ascii="Palatino Linotype" w:hAnsi="Palatino Linotype"/>
        </w:rPr>
        <w:t xml:space="preserve"> and</w:t>
      </w:r>
      <w:r w:rsidR="00637002" w:rsidRPr="00C66D64">
        <w:rPr>
          <w:rFonts w:ascii="Palatino Linotype" w:hAnsi="Palatino Linotype"/>
        </w:rPr>
        <w:t xml:space="preserve"> </w:t>
      </w:r>
      <w:r w:rsidR="00C66D64">
        <w:rPr>
          <w:rFonts w:ascii="Palatino Linotype" w:hAnsi="Palatino Linotype"/>
        </w:rPr>
        <w:t xml:space="preserve">will </w:t>
      </w:r>
      <w:r w:rsidR="00637002" w:rsidRPr="00C66D64">
        <w:rPr>
          <w:rFonts w:ascii="Palatino Linotype" w:hAnsi="Palatino Linotype"/>
        </w:rPr>
        <w:t xml:space="preserve">host the </w:t>
      </w:r>
      <w:r w:rsidR="009E3E9B" w:rsidRPr="00C66D64">
        <w:rPr>
          <w:rFonts w:ascii="Palatino Linotype" w:hAnsi="Palatino Linotype"/>
        </w:rPr>
        <w:t xml:space="preserve">event </w:t>
      </w:r>
      <w:r w:rsidR="00637002" w:rsidRPr="00C66D64">
        <w:rPr>
          <w:rFonts w:ascii="Palatino Linotype" w:hAnsi="Palatino Linotype"/>
        </w:rPr>
        <w:t xml:space="preserve">in collaboration with </w:t>
      </w:r>
      <w:r w:rsidRPr="00C66D64">
        <w:rPr>
          <w:rFonts w:ascii="Palatino Linotype" w:hAnsi="Palatino Linotype"/>
        </w:rPr>
        <w:t>Linnean Society staff</w:t>
      </w:r>
      <w:r w:rsidR="009E3E9B" w:rsidRPr="00C66D64">
        <w:rPr>
          <w:rFonts w:ascii="Palatino Linotype" w:hAnsi="Palatino Linotype"/>
        </w:rPr>
        <w:t>,</w:t>
      </w:r>
      <w:r w:rsidRPr="00C66D64">
        <w:rPr>
          <w:rFonts w:ascii="Palatino Linotype" w:hAnsi="Palatino Linotype"/>
        </w:rPr>
        <w:t xml:space="preserve"> </w:t>
      </w:r>
      <w:r w:rsidR="009E3E9B" w:rsidRPr="00C66D64">
        <w:rPr>
          <w:rFonts w:ascii="Palatino Linotype" w:hAnsi="Palatino Linotype"/>
        </w:rPr>
        <w:t>particularly the Events &amp; Communications Manager</w:t>
      </w:r>
      <w:r w:rsidR="00C66D64">
        <w:rPr>
          <w:rFonts w:ascii="Palatino Linotype" w:hAnsi="Palatino Linotype"/>
        </w:rPr>
        <w:t xml:space="preserve">. </w:t>
      </w:r>
      <w:r w:rsidRPr="00C66D64">
        <w:rPr>
          <w:rFonts w:ascii="Palatino Linotype" w:hAnsi="Palatino Linotype"/>
        </w:rPr>
        <w:t xml:space="preserve">Applications may be submitted at any time, but ideally should be received at least </w:t>
      </w:r>
      <w:r w:rsidR="009E3E9B" w:rsidRPr="00C66D64">
        <w:rPr>
          <w:rFonts w:ascii="Palatino Linotype" w:hAnsi="Palatino Linotype"/>
        </w:rPr>
        <w:t xml:space="preserve">a </w:t>
      </w:r>
      <w:r w:rsidRPr="00C66D64">
        <w:rPr>
          <w:rFonts w:ascii="Palatino Linotype" w:hAnsi="Palatino Linotype"/>
        </w:rPr>
        <w:t>year before th</w:t>
      </w:r>
      <w:r w:rsidR="00637002" w:rsidRPr="00C66D64">
        <w:rPr>
          <w:rFonts w:ascii="Palatino Linotype" w:hAnsi="Palatino Linotype"/>
        </w:rPr>
        <w:t>e date of the proposed meeting</w:t>
      </w:r>
      <w:r w:rsidR="009E3E9B" w:rsidRPr="00C66D64">
        <w:rPr>
          <w:rFonts w:ascii="Palatino Linotype" w:hAnsi="Palatino Linotype"/>
        </w:rPr>
        <w:t xml:space="preserve"> to allow </w:t>
      </w:r>
      <w:r w:rsidR="00C66D64">
        <w:rPr>
          <w:rFonts w:ascii="Palatino Linotype" w:hAnsi="Palatino Linotype"/>
        </w:rPr>
        <w:t xml:space="preserve">a full </w:t>
      </w:r>
      <w:r w:rsidR="009E3E9B" w:rsidRPr="00C66D64">
        <w:rPr>
          <w:rFonts w:ascii="Palatino Linotype" w:hAnsi="Palatino Linotype"/>
        </w:rPr>
        <w:t>assessment by the Programmes Committee and for planning</w:t>
      </w:r>
      <w:r w:rsidR="00637002" w:rsidRPr="00C66D64">
        <w:rPr>
          <w:rFonts w:ascii="Palatino Linotype" w:hAnsi="Palatino Linotype"/>
        </w:rPr>
        <w:t>.</w:t>
      </w:r>
      <w:r w:rsidR="00C66D64">
        <w:rPr>
          <w:rFonts w:ascii="Palatino Linotype" w:eastAsia="Times New Roman" w:hAnsi="Palatino Linotype" w:cs="Times New Roman"/>
          <w:b/>
          <w:color w:val="820000"/>
          <w:lang w:eastAsia="en-GB"/>
        </w:rPr>
        <w:t xml:space="preserve"> </w:t>
      </w:r>
      <w:r w:rsidRPr="00C66D64">
        <w:rPr>
          <w:rFonts w:ascii="Palatino Linotype" w:hAnsi="Palatino Linotype"/>
        </w:rPr>
        <w:t xml:space="preserve">Successful applicants will be expected to </w:t>
      </w:r>
      <w:r w:rsidR="00B258BF" w:rsidRPr="00C66D64">
        <w:rPr>
          <w:rFonts w:ascii="Palatino Linotype" w:hAnsi="Palatino Linotype"/>
        </w:rPr>
        <w:t xml:space="preserve">adhere to the </w:t>
      </w:r>
      <w:r w:rsidR="00B258BF" w:rsidRPr="00C66D64">
        <w:rPr>
          <w:rFonts w:ascii="Palatino Linotype" w:hAnsi="Palatino Linotype"/>
          <w:b/>
        </w:rPr>
        <w:t>Guidelines for Event Organisers</w:t>
      </w:r>
      <w:r w:rsidR="00B258BF" w:rsidRPr="00C66D64">
        <w:rPr>
          <w:rFonts w:ascii="Palatino Linotype" w:hAnsi="Palatino Linotype"/>
        </w:rPr>
        <w:t xml:space="preserve"> document, which will be supplied by the Events and Communications Manager</w:t>
      </w:r>
      <w:r w:rsidRPr="00C66D64">
        <w:rPr>
          <w:rFonts w:ascii="Palatino Linotype" w:hAnsi="Palatino Linotype"/>
        </w:rPr>
        <w:t>.</w:t>
      </w:r>
    </w:p>
    <w:p w:rsidR="00C5725D" w:rsidRPr="00C66D64" w:rsidRDefault="00C5725D" w:rsidP="00C66D64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b/>
          <w:color w:val="82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0E00F1" w:rsidTr="000E00F1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E00F1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CA041A">
              <w:rPr>
                <w:rFonts w:ascii="Palatino Linotype" w:eastAsia="Times New Roman" w:hAnsi="Palatino Linotype" w:cs="Times New Roman"/>
                <w:b/>
                <w:lang w:eastAsia="en-GB"/>
              </w:rPr>
              <w:t>Title</w:t>
            </w:r>
            <w:r>
              <w:rPr>
                <w:rFonts w:ascii="Palatino Linotype" w:eastAsia="Times New Roman" w:hAnsi="Palatino Linotype" w:cs="Times New Roman"/>
                <w:b/>
                <w:lang w:eastAsia="en-GB"/>
              </w:rPr>
              <w:t>/topic</w:t>
            </w:r>
            <w:r w:rsidRPr="00CA041A">
              <w:rPr>
                <w:rFonts w:ascii="Palatino Linotype" w:eastAsia="Times New Roman" w:hAnsi="Palatino Linotype" w:cs="Times New Roman"/>
                <w:b/>
                <w:lang w:eastAsia="en-GB"/>
              </w:rPr>
              <w:t xml:space="preserve"> of Meeting: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0E00F1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146" w:type="dxa"/>
            <w:tcBorders>
              <w:left w:val="nil"/>
              <w:right w:val="nil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E00F1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Synopsis of Meeting: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0E00F1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146" w:type="dxa"/>
            <w:tcBorders>
              <w:left w:val="nil"/>
              <w:right w:val="nil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E00F1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CA041A">
              <w:rPr>
                <w:rFonts w:ascii="Palatino Linotype" w:hAnsi="Palatino Linotype"/>
                <w:b/>
              </w:rPr>
              <w:t>Name and contact details of principal organiser</w:t>
            </w:r>
            <w:r>
              <w:rPr>
                <w:rFonts w:ascii="Palatino Linotype" w:hAnsi="Palatino Linotype"/>
                <w:b/>
              </w:rPr>
              <w:t>(</w:t>
            </w:r>
            <w:r w:rsidRPr="00CA041A">
              <w:rPr>
                <w:rFonts w:ascii="Palatino Linotype" w:hAnsi="Palatino Linotype"/>
                <w:b/>
              </w:rPr>
              <w:t>s</w:t>
            </w:r>
            <w:r>
              <w:rPr>
                <w:rFonts w:ascii="Palatino Linotype" w:hAnsi="Palatino Linotype"/>
                <w:b/>
              </w:rPr>
              <w:t>)</w:t>
            </w:r>
            <w:r w:rsidRPr="00CA041A"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0E00F1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146" w:type="dxa"/>
            <w:tcBorders>
              <w:left w:val="nil"/>
              <w:right w:val="nil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E00F1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CA041A">
              <w:rPr>
                <w:rFonts w:ascii="Palatino Linotype" w:hAnsi="Palatino Linotype"/>
                <w:b/>
              </w:rPr>
              <w:t>Proposed date and duration (number of days)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CA041A">
              <w:rPr>
                <w:rFonts w:ascii="Palatino Linotype" w:hAnsi="Palatino Linotype"/>
                <w:b/>
              </w:rPr>
              <w:t>of the meeting: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0E00F1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146" w:type="dxa"/>
            <w:tcBorders>
              <w:left w:val="nil"/>
              <w:right w:val="nil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E00F1" w:rsidRDefault="00BB7CA4" w:rsidP="00BB7CA4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Who</w:t>
            </w:r>
            <w:r w:rsidR="000E00F1">
              <w:rPr>
                <w:rFonts w:ascii="Palatino Linotype" w:hAnsi="Palatino Linotype"/>
                <w:b/>
              </w:rPr>
              <w:t xml:space="preserve"> </w:t>
            </w:r>
            <w:r w:rsidR="000E00F1" w:rsidRPr="00CA041A">
              <w:rPr>
                <w:rFonts w:ascii="Palatino Linotype" w:hAnsi="Palatino Linotype"/>
                <w:b/>
              </w:rPr>
              <w:t xml:space="preserve">will this event appeal </w:t>
            </w:r>
            <w:r>
              <w:rPr>
                <w:rFonts w:ascii="Palatino Linotype" w:hAnsi="Palatino Linotype"/>
                <w:b/>
              </w:rPr>
              <w:t xml:space="preserve">to </w:t>
            </w:r>
            <w:r w:rsidR="000E00F1" w:rsidRPr="00CA041A">
              <w:rPr>
                <w:rFonts w:ascii="Palatino Linotype" w:hAnsi="Palatino Linotype"/>
                <w:b/>
              </w:rPr>
              <w:t>and what</w:t>
            </w:r>
            <w:r w:rsidR="000E00F1">
              <w:rPr>
                <w:rFonts w:ascii="Palatino Linotype" w:hAnsi="Palatino Linotype"/>
                <w:b/>
              </w:rPr>
              <w:t xml:space="preserve"> </w:t>
            </w:r>
            <w:r w:rsidR="000E00F1" w:rsidRPr="00CA041A">
              <w:rPr>
                <w:rFonts w:ascii="Palatino Linotype" w:hAnsi="Palatino Linotype"/>
                <w:b/>
              </w:rPr>
              <w:t xml:space="preserve">is the </w:t>
            </w:r>
            <w:r w:rsidR="000E00F1">
              <w:rPr>
                <w:rFonts w:ascii="Palatino Linotype" w:hAnsi="Palatino Linotype"/>
                <w:b/>
              </w:rPr>
              <w:t xml:space="preserve">expected </w:t>
            </w:r>
            <w:r w:rsidR="000E00F1" w:rsidRPr="00CA041A">
              <w:rPr>
                <w:rFonts w:ascii="Palatino Linotype" w:hAnsi="Palatino Linotype"/>
                <w:b/>
              </w:rPr>
              <w:t>number of attendees</w:t>
            </w:r>
            <w:r w:rsidR="000E00F1">
              <w:rPr>
                <w:rFonts w:ascii="Palatino Linotype" w:hAnsi="Palatino Linotype"/>
                <w:b/>
              </w:rPr>
              <w:t>:</w:t>
            </w:r>
            <w:r w:rsidR="000E00F1">
              <w:rPr>
                <w:rFonts w:ascii="Palatino Linotype" w:hAnsi="Palatino Linotype"/>
              </w:rPr>
              <w:t xml:space="preserve"> </w:t>
            </w:r>
            <w:r w:rsidR="000E00F1">
              <w:rPr>
                <w:rFonts w:ascii="Palatino Linotype" w:hAnsi="Palatino Linotype"/>
                <w:i/>
              </w:rPr>
              <w:t>T</w:t>
            </w:r>
            <w:r w:rsidR="000E00F1" w:rsidRPr="00CA041A">
              <w:rPr>
                <w:rFonts w:ascii="Palatino Linotype" w:hAnsi="Palatino Linotype"/>
                <w:i/>
              </w:rPr>
              <w:t>he Linnean Society has a maximum capacity of 100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0E00F1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146" w:type="dxa"/>
            <w:tcBorders>
              <w:left w:val="nil"/>
              <w:right w:val="nil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E00F1" w:rsidRPr="00CA041A" w:rsidRDefault="000E00F1" w:rsidP="000E00F1">
            <w:pPr>
              <w:jc w:val="center"/>
              <w:rPr>
                <w:rFonts w:ascii="Palatino Linotype" w:hAnsi="Palatino Linotype"/>
                <w:b/>
              </w:rPr>
            </w:pPr>
            <w:r w:rsidRPr="00CA041A">
              <w:rPr>
                <w:rFonts w:ascii="Palatino Linotype" w:hAnsi="Palatino Linotype"/>
                <w:b/>
              </w:rPr>
              <w:t>Provisional speakers:</w:t>
            </w:r>
          </w:p>
          <w:p w:rsidR="000E00F1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P</w:t>
            </w:r>
            <w:r>
              <w:rPr>
                <w:rFonts w:ascii="Palatino Linotype" w:hAnsi="Palatino Linotype"/>
                <w:i/>
              </w:rPr>
              <w:t>roposers should aim</w:t>
            </w:r>
            <w:r w:rsidRPr="00CA041A">
              <w:rPr>
                <w:rFonts w:ascii="Palatino Linotype" w:hAnsi="Palatino Linotype"/>
                <w:i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 xml:space="preserve">for </w:t>
            </w:r>
            <w:r w:rsidRPr="00CA041A">
              <w:rPr>
                <w:rFonts w:ascii="Palatino Linotype" w:hAnsi="Palatino Linotype"/>
                <w:i/>
              </w:rPr>
              <w:t>a diverse representation of speakers.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</w:tbl>
    <w:p w:rsidR="00C5725D" w:rsidRDefault="00C5725D"/>
    <w:p w:rsidR="00C5725D" w:rsidRDefault="00C5725D"/>
    <w:p w:rsidR="00C5725D" w:rsidRDefault="00C5725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0E00F1" w:rsidTr="000E00F1">
        <w:tc>
          <w:tcPr>
            <w:tcW w:w="2376" w:type="dxa"/>
            <w:tcBorders>
              <w:top w:val="nil"/>
              <w:left w:val="nil"/>
              <w:right w:val="nil"/>
            </w:tcBorders>
            <w:vAlign w:val="center"/>
          </w:tcPr>
          <w:p w:rsidR="00C5725D" w:rsidRDefault="00C5725D" w:rsidP="00C5725D">
            <w:pPr>
              <w:pStyle w:val="ListParagraph"/>
              <w:ind w:left="0"/>
              <w:rPr>
                <w:rFonts w:ascii="Palatino Linotype" w:hAnsi="Palatino Linotype"/>
              </w:rPr>
            </w:pPr>
          </w:p>
        </w:tc>
        <w:tc>
          <w:tcPr>
            <w:tcW w:w="6146" w:type="dxa"/>
            <w:tcBorders>
              <w:top w:val="nil"/>
              <w:left w:val="nil"/>
              <w:right w:val="nil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BB7CA4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 w:rsidRPr="003877A1">
              <w:rPr>
                <w:rFonts w:ascii="Palatino Linotype" w:hAnsi="Palatino Linotype"/>
                <w:b/>
              </w:rPr>
              <w:t>Provisional timetable of Meeting:</w:t>
            </w:r>
            <w:r>
              <w:rPr>
                <w:rFonts w:ascii="Palatino Linotype" w:hAnsi="Palatino Linotype"/>
                <w:b/>
              </w:rPr>
              <w:t xml:space="preserve"> </w:t>
            </w:r>
          </w:p>
          <w:p w:rsidR="000E00F1" w:rsidRDefault="000E00F1" w:rsidP="00BB7CA4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The building is open between 09:30 and 17:30. If outside of th</w:t>
            </w:r>
            <w:r w:rsidR="00BB7CA4">
              <w:rPr>
                <w:rFonts w:ascii="Palatino Linotype" w:hAnsi="Palatino Linotype"/>
                <w:i/>
              </w:rPr>
              <w:t>e</w:t>
            </w:r>
            <w:r>
              <w:rPr>
                <w:rFonts w:ascii="Palatino Linotype" w:hAnsi="Palatino Linotype"/>
                <w:i/>
              </w:rPr>
              <w:t>se hours overtime will be charged.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0E00F1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146" w:type="dxa"/>
            <w:tcBorders>
              <w:left w:val="nil"/>
              <w:right w:val="nil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E00F1" w:rsidRDefault="000E00F1" w:rsidP="00BB7CA4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Is the meeting joint</w:t>
            </w:r>
            <w:r>
              <w:rPr>
                <w:rFonts w:ascii="Palatino Linotype" w:hAnsi="Palatino Linotype"/>
                <w:b/>
              </w:rPr>
              <w:t>ly arranged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CA041A">
              <w:rPr>
                <w:rFonts w:ascii="Palatino Linotype" w:hAnsi="Palatino Linotype"/>
                <w:b/>
              </w:rPr>
              <w:t xml:space="preserve">with another </w:t>
            </w:r>
            <w:r w:rsidR="00BB7CA4">
              <w:rPr>
                <w:rFonts w:ascii="Palatino Linotype" w:hAnsi="Palatino Linotype"/>
                <w:b/>
              </w:rPr>
              <w:t>S</w:t>
            </w:r>
            <w:r w:rsidRPr="00CA041A">
              <w:rPr>
                <w:rFonts w:ascii="Palatino Linotype" w:hAnsi="Palatino Linotype"/>
                <w:b/>
              </w:rPr>
              <w:t>ociety</w:t>
            </w:r>
            <w:r w:rsidR="00BB7CA4">
              <w:rPr>
                <w:rFonts w:ascii="Palatino Linotype" w:hAnsi="Palatino Linotype"/>
                <w:b/>
              </w:rPr>
              <w:t>/ O</w:t>
            </w:r>
            <w:r w:rsidRPr="00CA041A">
              <w:rPr>
                <w:rFonts w:ascii="Palatino Linotype" w:hAnsi="Palatino Linotype"/>
                <w:b/>
              </w:rPr>
              <w:t xml:space="preserve">rganisation? If so, </w:t>
            </w:r>
            <w:r>
              <w:rPr>
                <w:rFonts w:ascii="Palatino Linotype" w:hAnsi="Palatino Linotype"/>
                <w:b/>
              </w:rPr>
              <w:t xml:space="preserve">which one </w:t>
            </w:r>
            <w:r w:rsidRPr="00CA041A">
              <w:rPr>
                <w:rFonts w:ascii="Palatino Linotype" w:hAnsi="Palatino Linotype"/>
                <w:b/>
              </w:rPr>
              <w:t xml:space="preserve">and how will </w:t>
            </w:r>
            <w:r>
              <w:rPr>
                <w:rFonts w:ascii="Palatino Linotype" w:hAnsi="Palatino Linotype"/>
                <w:b/>
              </w:rPr>
              <w:t xml:space="preserve">it </w:t>
            </w:r>
            <w:r w:rsidRPr="00CA041A">
              <w:rPr>
                <w:rFonts w:ascii="Palatino Linotype" w:hAnsi="Palatino Linotype"/>
                <w:b/>
              </w:rPr>
              <w:t>be involved</w:t>
            </w:r>
            <w:r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0E00F1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146" w:type="dxa"/>
            <w:tcBorders>
              <w:left w:val="nil"/>
              <w:right w:val="nil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E00F1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CA041A">
              <w:rPr>
                <w:rFonts w:ascii="Palatino Linotype" w:hAnsi="Palatino Linotype"/>
                <w:b/>
              </w:rPr>
              <w:t>Why is the meeting timely and deserving of support?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0E00F1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146" w:type="dxa"/>
            <w:tcBorders>
              <w:left w:val="nil"/>
              <w:right w:val="nil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E00F1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CA041A">
              <w:rPr>
                <w:rFonts w:ascii="Palatino Linotype" w:hAnsi="Palatino Linotype"/>
                <w:b/>
              </w:rPr>
              <w:t>How will this event be publicised?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0E00F1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146" w:type="dxa"/>
            <w:tcBorders>
              <w:left w:val="nil"/>
              <w:right w:val="nil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E00F1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Is a publication intended </w:t>
            </w:r>
            <w:r w:rsidRPr="00CA041A">
              <w:rPr>
                <w:rFonts w:ascii="Palatino Linotype" w:hAnsi="Palatino Linotype"/>
                <w:b/>
              </w:rPr>
              <w:t>following this event?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0E00F1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146" w:type="dxa"/>
            <w:tcBorders>
              <w:left w:val="nil"/>
              <w:right w:val="nil"/>
            </w:tcBorders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0E00F1" w:rsidTr="000E00F1">
        <w:tc>
          <w:tcPr>
            <w:tcW w:w="2376" w:type="dxa"/>
            <w:vAlign w:val="center"/>
          </w:tcPr>
          <w:p w:rsidR="000E00F1" w:rsidRDefault="000E00F1" w:rsidP="000E00F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3877A1">
              <w:rPr>
                <w:rFonts w:ascii="Palatino Linotype" w:hAnsi="Palatino Linotype"/>
                <w:b/>
              </w:rPr>
              <w:t xml:space="preserve">Date of </w:t>
            </w:r>
            <w:r>
              <w:rPr>
                <w:rFonts w:ascii="Palatino Linotype" w:hAnsi="Palatino Linotype"/>
                <w:b/>
              </w:rPr>
              <w:t>submission of this p</w:t>
            </w:r>
            <w:r w:rsidRPr="003877A1">
              <w:rPr>
                <w:rFonts w:ascii="Palatino Linotype" w:hAnsi="Palatino Linotype"/>
                <w:b/>
              </w:rPr>
              <w:t>roposal</w:t>
            </w:r>
            <w:r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6146" w:type="dxa"/>
          </w:tcPr>
          <w:p w:rsidR="000E00F1" w:rsidRDefault="000E00F1" w:rsidP="003877A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</w:tbl>
    <w:p w:rsidR="003877A1" w:rsidRDefault="003877A1" w:rsidP="003877A1">
      <w:pPr>
        <w:pStyle w:val="ListParagraph"/>
        <w:spacing w:after="0"/>
        <w:jc w:val="both"/>
        <w:rPr>
          <w:rFonts w:ascii="Palatino Linotype" w:hAnsi="Palatino Linotype"/>
        </w:rPr>
      </w:pPr>
    </w:p>
    <w:p w:rsidR="00204FAF" w:rsidRPr="00CA041A" w:rsidRDefault="008B43C0" w:rsidP="00CA041A">
      <w:pPr>
        <w:spacing w:after="0"/>
        <w:rPr>
          <w:rFonts w:ascii="Palatino Linotype" w:hAnsi="Palatino Linotype"/>
          <w:b/>
          <w:color w:val="990033"/>
        </w:rPr>
      </w:pPr>
      <w:r w:rsidRPr="00CA041A">
        <w:rPr>
          <w:rFonts w:ascii="Palatino Linotype" w:hAnsi="Palatino Linotype"/>
          <w:b/>
          <w:color w:val="990033"/>
        </w:rPr>
        <w:t>Please return this form to:</w:t>
      </w:r>
    </w:p>
    <w:p w:rsidR="008B43C0" w:rsidRDefault="008B43C0" w:rsidP="005E1E44">
      <w:pPr>
        <w:spacing w:after="0" w:line="240" w:lineRule="auto"/>
        <w:rPr>
          <w:rFonts w:ascii="Palatino Linotype" w:hAnsi="Palatino Linotype"/>
        </w:rPr>
      </w:pPr>
      <w:r w:rsidRPr="00CA041A">
        <w:rPr>
          <w:rFonts w:ascii="Palatino Linotype" w:hAnsi="Palatino Linotype"/>
        </w:rPr>
        <w:t xml:space="preserve">The Linnean Society of London, Burlington House, Piccadilly, London, W1J 0BF or </w:t>
      </w:r>
      <w:hyperlink r:id="rId7" w:history="1">
        <w:r w:rsidR="00637002" w:rsidRPr="00BA184A">
          <w:rPr>
            <w:rStyle w:val="Hyperlink"/>
            <w:rFonts w:ascii="Palatino Linotype" w:hAnsi="Palatino Linotype"/>
          </w:rPr>
          <w:t>events@linnean.org</w:t>
        </w:r>
      </w:hyperlink>
    </w:p>
    <w:p w:rsidR="005E1E44" w:rsidRDefault="005E1E44" w:rsidP="005E1E44">
      <w:pPr>
        <w:spacing w:after="0" w:line="240" w:lineRule="auto"/>
        <w:rPr>
          <w:rFonts w:ascii="Palatino Linotype" w:hAnsi="Palatino Linotype"/>
        </w:rPr>
      </w:pPr>
    </w:p>
    <w:sectPr w:rsidR="005E1E44" w:rsidSect="008B43C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E76"/>
    <w:multiLevelType w:val="hybridMultilevel"/>
    <w:tmpl w:val="B3900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77350"/>
    <w:multiLevelType w:val="multilevel"/>
    <w:tmpl w:val="050C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738E3"/>
    <w:multiLevelType w:val="hybridMultilevel"/>
    <w:tmpl w:val="523C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670F0"/>
    <w:multiLevelType w:val="hybridMultilevel"/>
    <w:tmpl w:val="FEA6C37C"/>
    <w:lvl w:ilvl="0" w:tplc="45542C5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AF"/>
    <w:rsid w:val="00002944"/>
    <w:rsid w:val="00003398"/>
    <w:rsid w:val="00032B7D"/>
    <w:rsid w:val="000C351B"/>
    <w:rsid w:val="000D23B7"/>
    <w:rsid w:val="000E00F1"/>
    <w:rsid w:val="00106789"/>
    <w:rsid w:val="00126F35"/>
    <w:rsid w:val="00204FAF"/>
    <w:rsid w:val="00251524"/>
    <w:rsid w:val="00290A18"/>
    <w:rsid w:val="003006A6"/>
    <w:rsid w:val="0030677D"/>
    <w:rsid w:val="00310C7A"/>
    <w:rsid w:val="003877A1"/>
    <w:rsid w:val="00394584"/>
    <w:rsid w:val="003D10F9"/>
    <w:rsid w:val="00401D0A"/>
    <w:rsid w:val="00466646"/>
    <w:rsid w:val="004B5238"/>
    <w:rsid w:val="0050308D"/>
    <w:rsid w:val="00527CE6"/>
    <w:rsid w:val="005E1E44"/>
    <w:rsid w:val="00637002"/>
    <w:rsid w:val="00711271"/>
    <w:rsid w:val="00736823"/>
    <w:rsid w:val="00741728"/>
    <w:rsid w:val="00833D3C"/>
    <w:rsid w:val="008B43C0"/>
    <w:rsid w:val="00906F24"/>
    <w:rsid w:val="009E3E9B"/>
    <w:rsid w:val="00AF6408"/>
    <w:rsid w:val="00B258BF"/>
    <w:rsid w:val="00BB7CA4"/>
    <w:rsid w:val="00C5725D"/>
    <w:rsid w:val="00C66D64"/>
    <w:rsid w:val="00C92D31"/>
    <w:rsid w:val="00CA041A"/>
    <w:rsid w:val="00D17618"/>
    <w:rsid w:val="00DF6C55"/>
    <w:rsid w:val="00E67FB6"/>
    <w:rsid w:val="00EB1584"/>
    <w:rsid w:val="00F03C9A"/>
    <w:rsid w:val="00FC27B1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20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0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7A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C35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351B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126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20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0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7A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C35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351B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126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ents@linne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63C9-3F8D-4F5F-A085-AC535051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Murphy</dc:creator>
  <cp:lastModifiedBy>Leanne Melbourne</cp:lastModifiedBy>
  <cp:revision>3</cp:revision>
  <cp:lastPrinted>2013-03-21T09:46:00Z</cp:lastPrinted>
  <dcterms:created xsi:type="dcterms:W3CDTF">2018-03-09T11:15:00Z</dcterms:created>
  <dcterms:modified xsi:type="dcterms:W3CDTF">2018-03-09T11:28:00Z</dcterms:modified>
</cp:coreProperties>
</file>